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737D" w14:textId="7AABC6A8" w:rsidR="00F20982" w:rsidRDefault="009D5B12" w:rsidP="009E4A88">
      <w:pPr>
        <w:pStyle w:val="BodyText"/>
        <w:rPr>
          <w:bCs w:val="0"/>
          <w:sz w:val="24"/>
        </w:rPr>
      </w:pPr>
      <w:r>
        <w:rPr>
          <w:bCs w:val="0"/>
          <w:sz w:val="24"/>
        </w:rPr>
        <w:t>Portable process calibrator</w:t>
      </w:r>
      <w:r>
        <w:rPr>
          <w:bCs w:val="0"/>
          <w:sz w:val="24"/>
        </w:rPr>
        <w:br/>
        <w:t>approved for hazardous areas</w:t>
      </w:r>
    </w:p>
    <w:p w14:paraId="77123633" w14:textId="77777777" w:rsidR="00382961" w:rsidRDefault="00382961" w:rsidP="009E4A88">
      <w:pPr>
        <w:pStyle w:val="BodyText"/>
        <w:rPr>
          <w:bCs w:val="0"/>
          <w:sz w:val="24"/>
        </w:rPr>
      </w:pPr>
    </w:p>
    <w:p w14:paraId="58923E77" w14:textId="77777777" w:rsidR="008B2209" w:rsidRDefault="007C0FB9" w:rsidP="00223563">
      <w:pPr>
        <w:pStyle w:val="BodyText"/>
        <w:rPr>
          <w:bCs w:val="0"/>
        </w:rPr>
      </w:pPr>
      <w:proofErr w:type="spellStart"/>
      <w:r>
        <w:rPr>
          <w:bCs w:val="0"/>
        </w:rPr>
        <w:t>Klingenberg</w:t>
      </w:r>
      <w:proofErr w:type="spellEnd"/>
      <w:r>
        <w:rPr>
          <w:bCs w:val="0"/>
        </w:rPr>
        <w:t>, Ju</w:t>
      </w:r>
      <w:r w:rsidR="00363AB8">
        <w:rPr>
          <w:bCs w:val="0"/>
        </w:rPr>
        <w:t>ly</w:t>
      </w:r>
      <w:r w:rsidR="008B2209">
        <w:rPr>
          <w:bCs w:val="0"/>
        </w:rPr>
        <w:t xml:space="preserve"> 2019</w:t>
      </w:r>
    </w:p>
    <w:p w14:paraId="53583408" w14:textId="018EA666" w:rsidR="00B02416" w:rsidRDefault="007C0FB9" w:rsidP="00223563">
      <w:pPr>
        <w:pStyle w:val="BodyText"/>
        <w:rPr>
          <w:bCs w:val="0"/>
        </w:rPr>
      </w:pPr>
      <w:r>
        <w:rPr>
          <w:bCs w:val="0"/>
        </w:rPr>
        <w:t>WIKA's CPH7000 portable process calibrator has received ATEX approval. It is therefore also suitable for use in hazardous areas.</w:t>
      </w:r>
    </w:p>
    <w:p w14:paraId="64249ED3" w14:textId="77777777" w:rsidR="00223563" w:rsidRDefault="00223563" w:rsidP="00223563">
      <w:pPr>
        <w:pStyle w:val="BodyText"/>
        <w:rPr>
          <w:bCs w:val="0"/>
        </w:rPr>
      </w:pPr>
    </w:p>
    <w:p w14:paraId="656E98E8" w14:textId="3B505A49" w:rsidR="00503130" w:rsidRDefault="0069031C" w:rsidP="00503130">
      <w:pPr>
        <w:pStyle w:val="BodyText"/>
        <w:rPr>
          <w:b w:val="0"/>
        </w:rPr>
      </w:pPr>
      <w:r>
        <w:rPr>
          <w:b w:val="0"/>
        </w:rPr>
        <w:t>The CPH7000 provides highly flexible on-site calibration for process transmitters and pressure gauges. A high-pressure version even tests measuring ranges up to 10,000 bar. The portable, multi-function instrument integrates an electronics module, a hand pump for generating test pressures of up to 25 bar and a high-performance data logger. Due to its equipment, the CPH7000 also fulfils test tasks for the measurement parameters of temperature, voltage and current.</w:t>
      </w:r>
    </w:p>
    <w:p w14:paraId="6BEDF0FF" w14:textId="6BB30CCB" w:rsidR="00223563" w:rsidRPr="00223563" w:rsidRDefault="00223563" w:rsidP="00223563">
      <w:pPr>
        <w:pStyle w:val="BodyText"/>
        <w:rPr>
          <w:b w:val="0"/>
        </w:rPr>
      </w:pPr>
    </w:p>
    <w:p w14:paraId="6DF5CC23" w14:textId="77777777" w:rsidR="00BD5831" w:rsidRDefault="00BD5831">
      <w:pPr>
        <w:pStyle w:val="BodyText"/>
        <w:rPr>
          <w:b w:val="0"/>
        </w:rPr>
      </w:pPr>
    </w:p>
    <w:p w14:paraId="09A551DB" w14:textId="77777777" w:rsidR="00BD5831" w:rsidRDefault="00BD5831">
      <w:pPr>
        <w:pStyle w:val="BodyText"/>
        <w:rPr>
          <w:b w:val="0"/>
        </w:rPr>
      </w:pPr>
    </w:p>
    <w:p w14:paraId="2641EAD8" w14:textId="77777777" w:rsidR="00BD5831" w:rsidRDefault="00BD5831">
      <w:pPr>
        <w:pStyle w:val="BodyText"/>
        <w:rPr>
          <w:b w:val="0"/>
        </w:rPr>
      </w:pPr>
    </w:p>
    <w:p w14:paraId="49DB215B" w14:textId="77777777" w:rsidR="00BD5831" w:rsidRDefault="00BD5831">
      <w:pPr>
        <w:pStyle w:val="BodyText"/>
        <w:rPr>
          <w:b w:val="0"/>
        </w:rPr>
      </w:pPr>
    </w:p>
    <w:p w14:paraId="79D0F191" w14:textId="622B42BF" w:rsidR="00B02416" w:rsidRPr="00DD4130" w:rsidRDefault="00B02416">
      <w:pPr>
        <w:pStyle w:val="BodyText"/>
        <w:rPr>
          <w:b w:val="0"/>
        </w:rPr>
      </w:pPr>
      <w:r>
        <w:rPr>
          <w:b w:val="0"/>
        </w:rPr>
        <w:t>Number of characters: 607</w:t>
      </w:r>
    </w:p>
    <w:p w14:paraId="2F27187B" w14:textId="54367384" w:rsidR="00D53D80" w:rsidRPr="00D53D80" w:rsidRDefault="00B35C0B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CPH7000 with ATEX</w:t>
      </w:r>
    </w:p>
    <w:p w14:paraId="6F73E8E4" w14:textId="76B2770E" w:rsidR="00B35C0B" w:rsidRDefault="00B35C0B">
      <w:pPr>
        <w:rPr>
          <w:b/>
          <w:bCs/>
        </w:rPr>
      </w:pPr>
    </w:p>
    <w:p w14:paraId="378E3B43" w14:textId="668457D3" w:rsidR="00363AB8" w:rsidRDefault="00363AB8">
      <w:pPr>
        <w:rPr>
          <w:b/>
          <w:bCs/>
        </w:rPr>
      </w:pPr>
    </w:p>
    <w:p w14:paraId="7E2A155C" w14:textId="2F827737" w:rsidR="00363AB8" w:rsidRDefault="00363AB8">
      <w:pPr>
        <w:rPr>
          <w:b/>
          <w:bCs/>
        </w:rPr>
      </w:pPr>
    </w:p>
    <w:p w14:paraId="3B243825" w14:textId="778AC1FF" w:rsidR="00363AB8" w:rsidRDefault="00363AB8">
      <w:pPr>
        <w:rPr>
          <w:b/>
          <w:bCs/>
        </w:rPr>
      </w:pPr>
    </w:p>
    <w:p w14:paraId="21415CAF" w14:textId="638D6197" w:rsidR="00363AB8" w:rsidRDefault="00363AB8">
      <w:pPr>
        <w:rPr>
          <w:b/>
          <w:bCs/>
        </w:rPr>
      </w:pPr>
    </w:p>
    <w:p w14:paraId="41E5CAA7" w14:textId="279C389E" w:rsidR="00363AB8" w:rsidRDefault="00363AB8">
      <w:pPr>
        <w:rPr>
          <w:b/>
          <w:bCs/>
        </w:rPr>
      </w:pPr>
    </w:p>
    <w:p w14:paraId="2F34D7F9" w14:textId="194E2561" w:rsidR="00363AB8" w:rsidRDefault="00363AB8">
      <w:pPr>
        <w:rPr>
          <w:b/>
          <w:bCs/>
        </w:rPr>
      </w:pPr>
    </w:p>
    <w:p w14:paraId="65FCBD5F" w14:textId="2BF9DC20" w:rsidR="00363AB8" w:rsidRDefault="00363AB8">
      <w:pPr>
        <w:rPr>
          <w:b/>
          <w:bCs/>
        </w:rPr>
      </w:pPr>
    </w:p>
    <w:p w14:paraId="2B7E7FB5" w14:textId="2EF6128E" w:rsidR="00363AB8" w:rsidRDefault="00363AB8">
      <w:pPr>
        <w:rPr>
          <w:b/>
          <w:bCs/>
        </w:rPr>
      </w:pPr>
    </w:p>
    <w:p w14:paraId="31329639" w14:textId="7CB9CADE" w:rsidR="00363AB8" w:rsidRDefault="00363AB8">
      <w:pPr>
        <w:rPr>
          <w:b/>
          <w:bCs/>
        </w:rPr>
      </w:pPr>
    </w:p>
    <w:p w14:paraId="7EA88F65" w14:textId="23921380" w:rsidR="00363AB8" w:rsidRDefault="00363AB8">
      <w:pPr>
        <w:rPr>
          <w:b/>
          <w:bCs/>
        </w:rPr>
      </w:pPr>
    </w:p>
    <w:p w14:paraId="3602C814" w14:textId="23C2720C" w:rsidR="00363AB8" w:rsidRDefault="00363AB8">
      <w:pPr>
        <w:rPr>
          <w:b/>
          <w:bCs/>
        </w:rPr>
      </w:pPr>
    </w:p>
    <w:p w14:paraId="759DF479" w14:textId="77777777" w:rsidR="00363AB8" w:rsidRDefault="00363AB8">
      <w:pPr>
        <w:rPr>
          <w:b/>
          <w:bCs/>
        </w:rPr>
      </w:pPr>
    </w:p>
    <w:p w14:paraId="205B7883" w14:textId="77777777" w:rsidR="00B02416" w:rsidRPr="003F76E4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F5BFF96" w14:textId="77777777" w:rsidR="00B02416" w:rsidRPr="003F76E4" w:rsidRDefault="00B02416">
      <w:pPr>
        <w:pStyle w:val="Header"/>
        <w:tabs>
          <w:tab w:val="clear" w:pos="4536"/>
          <w:tab w:val="clear" w:pos="9072"/>
        </w:tabs>
      </w:pPr>
    </w:p>
    <w:p w14:paraId="0769287D" w14:textId="77777777" w:rsidR="00B02416" w:rsidRPr="003F76E4" w:rsidRDefault="00B02416">
      <w:pPr>
        <w:pStyle w:val="Header"/>
        <w:tabs>
          <w:tab w:val="clear" w:pos="4536"/>
          <w:tab w:val="clear" w:pos="9072"/>
        </w:tabs>
      </w:pPr>
    </w:p>
    <w:p w14:paraId="11496CF5" w14:textId="77777777" w:rsidR="00363AB8" w:rsidRDefault="00363AB8">
      <w:pPr>
        <w:rPr>
          <w:rFonts w:cs="Arial"/>
          <w:b/>
          <w:bCs/>
          <w:szCs w:val="22"/>
        </w:rPr>
      </w:pPr>
      <w:r>
        <w:br w:type="page"/>
      </w:r>
    </w:p>
    <w:p w14:paraId="68430053" w14:textId="4519FE9B" w:rsidR="00B02416" w:rsidRPr="003F76E4" w:rsidRDefault="002B1CAA">
      <w:pPr>
        <w:pStyle w:val="BodyText"/>
        <w:tabs>
          <w:tab w:val="left" w:pos="993"/>
        </w:tabs>
        <w:rPr>
          <w:sz w:val="20"/>
        </w:rPr>
      </w:pPr>
      <w:r>
        <w:rPr>
          <w:sz w:val="20"/>
        </w:rPr>
        <w:lastRenderedPageBreak/>
        <w:t>WIKA company photograph:</w:t>
      </w:r>
    </w:p>
    <w:p w14:paraId="4E5110D7" w14:textId="721E6BFD" w:rsidR="002B1CAA" w:rsidRDefault="002B1CAA">
      <w:pPr>
        <w:pStyle w:val="BodyText"/>
        <w:tabs>
          <w:tab w:val="left" w:pos="993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1421B64F" wp14:editId="1246C080">
            <wp:extent cx="4320540" cy="288036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KA_CPH7000-Ex_2019-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307D" w14:textId="1311649E" w:rsidR="001E3EBA" w:rsidRPr="002B1CAA" w:rsidRDefault="002B1CAA" w:rsidP="002B1CAA">
      <w:pPr>
        <w:pStyle w:val="BodyText"/>
        <w:tabs>
          <w:tab w:val="left" w:pos="993"/>
        </w:tabs>
        <w:rPr>
          <w:sz w:val="20"/>
        </w:rPr>
      </w:pPr>
      <w:r>
        <w:rPr>
          <w:bCs w:val="0"/>
        </w:rPr>
        <w:t>CPH7000 with ATEX approval</w:t>
      </w:r>
    </w:p>
    <w:p w14:paraId="2A24FDCE" w14:textId="68298367" w:rsidR="001E3EBA" w:rsidRPr="002B1CAA" w:rsidRDefault="001E3EBA">
      <w:pPr>
        <w:pStyle w:val="BodyText"/>
        <w:tabs>
          <w:tab w:val="left" w:pos="993"/>
        </w:tabs>
        <w:rPr>
          <w:sz w:val="20"/>
        </w:rPr>
      </w:pPr>
    </w:p>
    <w:p w14:paraId="7EEA08F2" w14:textId="47B8B60D" w:rsidR="001E3EBA" w:rsidRDefault="001E3EBA">
      <w:pPr>
        <w:pStyle w:val="BodyText"/>
        <w:tabs>
          <w:tab w:val="left" w:pos="993"/>
        </w:tabs>
        <w:rPr>
          <w:sz w:val="20"/>
        </w:rPr>
      </w:pPr>
    </w:p>
    <w:p w14:paraId="142CE060" w14:textId="18A87993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124CC6CF" w14:textId="2673B4D7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3FED5414" w14:textId="0EBF510B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5C94DB4D" w14:textId="55ADFDAD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0EE9B47C" w14:textId="36BDBC55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27EEE711" w14:textId="13233705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49026500" w14:textId="7BE994F3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4B043A51" w14:textId="7C3E21FE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0BAD2022" w14:textId="0BB66A8F" w:rsidR="00363AB8" w:rsidRDefault="00363AB8">
      <w:pPr>
        <w:pStyle w:val="BodyText"/>
        <w:tabs>
          <w:tab w:val="left" w:pos="993"/>
        </w:tabs>
        <w:rPr>
          <w:sz w:val="20"/>
        </w:rPr>
      </w:pPr>
    </w:p>
    <w:p w14:paraId="5657AAD3" w14:textId="77777777" w:rsidR="000260A8" w:rsidRDefault="000260A8">
      <w:pPr>
        <w:pStyle w:val="BodyText"/>
        <w:tabs>
          <w:tab w:val="left" w:pos="993"/>
        </w:tabs>
        <w:rPr>
          <w:sz w:val="20"/>
        </w:rPr>
      </w:pPr>
    </w:p>
    <w:p w14:paraId="314A1190" w14:textId="01907E88" w:rsidR="001E3EBA" w:rsidRPr="002B1CAA" w:rsidRDefault="001E3EBA">
      <w:pPr>
        <w:pStyle w:val="BodyText"/>
        <w:tabs>
          <w:tab w:val="left" w:pos="993"/>
        </w:tabs>
        <w:rPr>
          <w:sz w:val="20"/>
        </w:rPr>
      </w:pPr>
    </w:p>
    <w:p w14:paraId="1F52EA3F" w14:textId="77777777" w:rsidR="001E3EBA" w:rsidRPr="002B1CAA" w:rsidRDefault="001E3EBA">
      <w:pPr>
        <w:pStyle w:val="BodyText"/>
        <w:tabs>
          <w:tab w:val="left" w:pos="993"/>
        </w:tabs>
        <w:rPr>
          <w:sz w:val="20"/>
        </w:rPr>
      </w:pPr>
    </w:p>
    <w:p w14:paraId="6D7063D7" w14:textId="77777777" w:rsidR="00B02416" w:rsidRPr="003F76E4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0A72FE95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WIKA Instruments Canada Ltd.</w:t>
      </w:r>
    </w:p>
    <w:p w14:paraId="789D412A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3103 Parsons Road</w:t>
      </w:r>
    </w:p>
    <w:p w14:paraId="43D9DA73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 xml:space="preserve">Edmonton, </w:t>
      </w:r>
      <w:proofErr w:type="gramStart"/>
      <w:r w:rsidRPr="00687A35">
        <w:rPr>
          <w:rFonts w:cs="Arial"/>
          <w:lang w:val="en-GB"/>
        </w:rPr>
        <w:t>AB  T6N</w:t>
      </w:r>
      <w:proofErr w:type="gramEnd"/>
      <w:r w:rsidRPr="00687A35">
        <w:rPr>
          <w:rFonts w:cs="Arial"/>
          <w:lang w:val="en-GB"/>
        </w:rPr>
        <w:t xml:space="preserve"> 1C8</w:t>
      </w:r>
    </w:p>
    <w:p w14:paraId="179E40BA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Canada</w:t>
      </w:r>
    </w:p>
    <w:p w14:paraId="2D25D5F8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Tel.      (+1) 780 463-7035</w:t>
      </w:r>
    </w:p>
    <w:p w14:paraId="1F8E5FFD" w14:textId="77777777" w:rsidR="000260A8" w:rsidRPr="00687A35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Fax      (+1) 780 462-0017</w:t>
      </w:r>
    </w:p>
    <w:p w14:paraId="34053F08" w14:textId="1B273149" w:rsidR="000260A8" w:rsidRDefault="000260A8" w:rsidP="000260A8">
      <w:pPr>
        <w:tabs>
          <w:tab w:val="left" w:pos="754"/>
          <w:tab w:val="left" w:pos="993"/>
        </w:tabs>
        <w:rPr>
          <w:rFonts w:cs="Arial"/>
          <w:lang w:val="en-GB"/>
        </w:rPr>
      </w:pPr>
      <w:r w:rsidRPr="00687A35">
        <w:rPr>
          <w:rFonts w:cs="Arial"/>
          <w:lang w:val="en-GB"/>
        </w:rPr>
        <w:t>E-mail</w:t>
      </w:r>
      <w:r>
        <w:rPr>
          <w:rFonts w:cs="Arial"/>
          <w:lang w:val="en-GB"/>
        </w:rPr>
        <w:t>:</w:t>
      </w:r>
      <w:r w:rsidRPr="00687A35">
        <w:rPr>
          <w:rFonts w:cs="Arial"/>
          <w:lang w:val="en-GB"/>
        </w:rPr>
        <w:t xml:space="preserve">  </w:t>
      </w:r>
      <w:hyperlink r:id="rId12" w:history="1">
        <w:r w:rsidR="0089506B">
          <w:rPr>
            <w:rStyle w:val="Hyperlink"/>
            <w:rFonts w:cs="Arial"/>
            <w:lang w:val="en-GB"/>
          </w:rPr>
          <w:t>marketing.ca@wika.com</w:t>
        </w:r>
      </w:hyperlink>
      <w:bookmarkStart w:id="0" w:name="_GoBack"/>
      <w:bookmarkEnd w:id="0"/>
    </w:p>
    <w:p w14:paraId="484FF2BE" w14:textId="4563AA71" w:rsidR="000260A8" w:rsidRPr="006045F2" w:rsidRDefault="0089506B" w:rsidP="000260A8">
      <w:pPr>
        <w:tabs>
          <w:tab w:val="left" w:pos="754"/>
          <w:tab w:val="left" w:pos="993"/>
        </w:tabs>
        <w:rPr>
          <w:rFonts w:cs="Arial"/>
        </w:rPr>
      </w:pPr>
      <w:hyperlink r:id="rId13" w:history="1">
        <w:r w:rsidR="000260A8" w:rsidRPr="00687A35">
          <w:rPr>
            <w:rStyle w:val="Hyperlink"/>
            <w:rFonts w:cs="Arial"/>
            <w:lang w:val="en-GB"/>
          </w:rPr>
          <w:t>www.wika.ca</w:t>
        </w:r>
      </w:hyperlink>
      <w:r w:rsidR="000260A8">
        <w:rPr>
          <w:rFonts w:cs="Arial"/>
          <w:lang w:val="en-GB"/>
        </w:rPr>
        <w:tab/>
      </w:r>
    </w:p>
    <w:p w14:paraId="77E813AC" w14:textId="77777777" w:rsidR="00B02416" w:rsidRPr="003F76E4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615510E4" w14:textId="7C414C8C" w:rsidR="00B02416" w:rsidRDefault="00B02416" w:rsidP="000260A8">
      <w:pPr>
        <w:rPr>
          <w:b/>
        </w:rPr>
      </w:pPr>
      <w:r>
        <w:rPr>
          <w:rFonts w:cs="Arial"/>
        </w:rPr>
        <w:t>WIKA press release 08/2019</w:t>
      </w:r>
    </w:p>
    <w:sectPr w:rsidR="00B02416" w:rsidSect="000260A8">
      <w:headerReference w:type="default" r:id="rId14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B67A0" w14:textId="77777777" w:rsidR="00CE5B4D" w:rsidRDefault="00CE5B4D">
      <w:r>
        <w:separator/>
      </w:r>
    </w:p>
  </w:endnote>
  <w:endnote w:type="continuationSeparator" w:id="0">
    <w:p w14:paraId="4EA8989D" w14:textId="77777777" w:rsidR="00CE5B4D" w:rsidRDefault="00CE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World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E37F5" w14:textId="77777777" w:rsidR="00CE5B4D" w:rsidRDefault="00CE5B4D">
      <w:r>
        <w:separator/>
      </w:r>
    </w:p>
  </w:footnote>
  <w:footnote w:type="continuationSeparator" w:id="0">
    <w:p w14:paraId="03439759" w14:textId="77777777" w:rsidR="00CE5B4D" w:rsidRDefault="00CE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9FF5" w14:textId="77777777" w:rsidR="00B02416" w:rsidRDefault="00E20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60A8"/>
    <w:rsid w:val="000276F9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BA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1CAA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241E"/>
    <w:rsid w:val="00351147"/>
    <w:rsid w:val="00353CB4"/>
    <w:rsid w:val="003560DA"/>
    <w:rsid w:val="003563C4"/>
    <w:rsid w:val="003563EE"/>
    <w:rsid w:val="00363701"/>
    <w:rsid w:val="00363AB8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3F76E4"/>
    <w:rsid w:val="00404625"/>
    <w:rsid w:val="00404B7A"/>
    <w:rsid w:val="00410E72"/>
    <w:rsid w:val="00412005"/>
    <w:rsid w:val="00412E56"/>
    <w:rsid w:val="00420D1E"/>
    <w:rsid w:val="0042182B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1984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6146"/>
    <w:rsid w:val="007C6322"/>
    <w:rsid w:val="007D51B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1A6"/>
    <w:rsid w:val="0089128D"/>
    <w:rsid w:val="0089506B"/>
    <w:rsid w:val="00897C3C"/>
    <w:rsid w:val="008B2209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499E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717F"/>
    <w:rsid w:val="00AC4BA2"/>
    <w:rsid w:val="00AC5BB8"/>
    <w:rsid w:val="00AD560B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703F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65AC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5B4D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2CD0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c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.ca@wik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6CB2-62BB-4EC0-93EE-211C2D57C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619DB-2388-4835-B1C1-AC24A556F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E54A6-EBF7-4583-A0CC-CCC1A741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5C944-7E31-44CC-B399-33AC7ED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1115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Sangione, Balwinder</cp:lastModifiedBy>
  <cp:revision>4</cp:revision>
  <cp:lastPrinted>2018-05-09T07:37:00Z</cp:lastPrinted>
  <dcterms:created xsi:type="dcterms:W3CDTF">2019-07-23T21:19:00Z</dcterms:created>
  <dcterms:modified xsi:type="dcterms:W3CDTF">2020-03-23T20:34:00Z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