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DEB" w:rsidRDefault="007D7987" w:rsidP="00987DEB">
      <w:pPr>
        <w:pStyle w:val="BodyText"/>
      </w:pPr>
      <w:r>
        <w:rPr>
          <w:sz w:val="24"/>
          <w:szCs w:val="24"/>
        </w:rPr>
        <w:t>“Full Assessment” certificate − also for the new version of the T32.xS</w:t>
      </w:r>
    </w:p>
    <w:p w:rsidR="00987DEB" w:rsidRDefault="00987DEB" w:rsidP="00987DEB">
      <w:pPr>
        <w:pStyle w:val="BodyText"/>
      </w:pPr>
      <w:r>
        <w:rPr>
          <w:b w:val="0"/>
          <w:bCs w:val="0"/>
        </w:rPr>
        <w:t> </w:t>
      </w:r>
    </w:p>
    <w:p w:rsidR="005C61A1" w:rsidRDefault="00345754" w:rsidP="00345754">
      <w:pPr>
        <w:outlineLvl w:val="2"/>
        <w:rPr>
          <w:rFonts w:cs="Arial"/>
          <w:b/>
          <w:bCs/>
          <w:sz w:val="22"/>
          <w:szCs w:val="22"/>
        </w:rPr>
      </w:pPr>
      <w:r>
        <w:rPr>
          <w:rFonts w:cs="Arial"/>
          <w:b/>
          <w:bCs/>
          <w:sz w:val="22"/>
          <w:szCs w:val="22"/>
        </w:rPr>
        <w:t>Klingenberg, April 2015.</w:t>
      </w:r>
    </w:p>
    <w:p w:rsidR="00345754" w:rsidRPr="00345754" w:rsidRDefault="00345754" w:rsidP="00345754">
      <w:pPr>
        <w:outlineLvl w:val="2"/>
        <w:rPr>
          <w:rFonts w:cs="Arial"/>
          <w:b/>
          <w:bCs/>
          <w:sz w:val="22"/>
          <w:szCs w:val="22"/>
        </w:rPr>
      </w:pPr>
      <w:r>
        <w:rPr>
          <w:rFonts w:cs="Arial"/>
          <w:b/>
          <w:bCs/>
          <w:sz w:val="22"/>
          <w:szCs w:val="22"/>
        </w:rPr>
        <w:t>The T32.xS temperature transmitter with HART</w:t>
      </w:r>
      <w:r>
        <w:rPr>
          <w:rFonts w:cs="Arial"/>
          <w:b/>
          <w:bCs/>
          <w:sz w:val="22"/>
          <w:szCs w:val="22"/>
          <w:vertAlign w:val="superscript"/>
        </w:rPr>
        <w:t>®</w:t>
      </w:r>
      <w:r>
        <w:rPr>
          <w:rFonts w:cs="Arial"/>
          <w:b/>
          <w:bCs/>
          <w:sz w:val="22"/>
          <w:szCs w:val="22"/>
        </w:rPr>
        <w:t xml:space="preserve"> protocol from WIKA is now available in a revised version. TÜV </w:t>
      </w:r>
      <w:proofErr w:type="spellStart"/>
      <w:r>
        <w:rPr>
          <w:rFonts w:cs="Arial"/>
          <w:b/>
          <w:bCs/>
          <w:sz w:val="22"/>
          <w:szCs w:val="22"/>
        </w:rPr>
        <w:t>Rheinland</w:t>
      </w:r>
      <w:proofErr w:type="spellEnd"/>
      <w:r>
        <w:rPr>
          <w:rFonts w:cs="Arial"/>
          <w:b/>
          <w:bCs/>
          <w:sz w:val="22"/>
          <w:szCs w:val="22"/>
        </w:rPr>
        <w:t xml:space="preserve"> has renewed the certification for the universal instrument in accordance with the current standard for use in safety-critical applications up to SIL level 3 (“Full Assessment”).</w:t>
      </w:r>
    </w:p>
    <w:p w:rsidR="00345754" w:rsidRDefault="00345754" w:rsidP="00345754">
      <w:pPr>
        <w:rPr>
          <w:rFonts w:cs="Arial"/>
          <w:sz w:val="22"/>
          <w:szCs w:val="22"/>
        </w:rPr>
      </w:pPr>
    </w:p>
    <w:p w:rsidR="00345754" w:rsidRPr="00345754" w:rsidRDefault="00345754" w:rsidP="00345754">
      <w:pPr>
        <w:rPr>
          <w:rFonts w:cs="Arial"/>
          <w:sz w:val="22"/>
          <w:szCs w:val="22"/>
        </w:rPr>
      </w:pPr>
      <w:r>
        <w:rPr>
          <w:rFonts w:cs="Arial"/>
          <w:sz w:val="22"/>
          <w:szCs w:val="22"/>
        </w:rPr>
        <w:t xml:space="preserve">The new transmitter version, amongst other features, has been given </w:t>
      </w:r>
      <w:proofErr w:type="spellStart"/>
      <w:r>
        <w:rPr>
          <w:rFonts w:cs="Arial"/>
          <w:sz w:val="22"/>
          <w:szCs w:val="22"/>
        </w:rPr>
        <w:t>optimised</w:t>
      </w:r>
      <w:proofErr w:type="spellEnd"/>
      <w:r>
        <w:rPr>
          <w:rFonts w:cs="Arial"/>
          <w:sz w:val="22"/>
          <w:szCs w:val="22"/>
        </w:rPr>
        <w:t xml:space="preserve"> sensor-break diagnostics, an update to the HART</w:t>
      </w:r>
      <w:r>
        <w:rPr>
          <w:rFonts w:cs="Arial"/>
          <w:sz w:val="22"/>
          <w:szCs w:val="22"/>
          <w:vertAlign w:val="superscript"/>
        </w:rPr>
        <w:t>®</w:t>
      </w:r>
      <w:r>
        <w:rPr>
          <w:rFonts w:cs="Arial"/>
          <w:sz w:val="22"/>
          <w:szCs w:val="22"/>
        </w:rPr>
        <w:t>-specific measured value processing and an extended clamping range. For easier installation when it is already fitted, the sensor connection diagram has been printed onto the upper side of the instrument.</w:t>
      </w:r>
    </w:p>
    <w:p w:rsidR="00A80CEE" w:rsidRDefault="00987DEB" w:rsidP="00345754">
      <w:pPr>
        <w:pStyle w:val="BodyText"/>
        <w:rPr>
          <w:b w:val="0"/>
          <w:color w:val="000000"/>
        </w:rPr>
      </w:pPr>
      <w:r>
        <w:rPr>
          <w:b w:val="0"/>
          <w:color w:val="000000"/>
        </w:rPr>
        <w:t> </w:t>
      </w:r>
    </w:p>
    <w:p w:rsidR="00987DEB" w:rsidRDefault="0041315B" w:rsidP="00345754">
      <w:pPr>
        <w:pStyle w:val="BodyText"/>
        <w:rPr>
          <w:b w:val="0"/>
        </w:rPr>
      </w:pPr>
      <w:r>
        <w:rPr>
          <w:b w:val="0"/>
        </w:rPr>
        <w:t xml:space="preserve">On its market launch in 2010, the T32.xS was the first temperature transmitter which had been developed and certified in accordance with IEC61508. Since then, there </w:t>
      </w:r>
      <w:r w:rsidR="001A11AD">
        <w:rPr>
          <w:b w:val="0"/>
        </w:rPr>
        <w:t xml:space="preserve">have been </w:t>
      </w:r>
      <w:r>
        <w:rPr>
          <w:b w:val="0"/>
        </w:rPr>
        <w:t>well over 100,000 instruments in successful operation.</w:t>
      </w:r>
    </w:p>
    <w:p w:rsidR="007777A9" w:rsidRDefault="007777A9" w:rsidP="00345754">
      <w:pPr>
        <w:pStyle w:val="BodyText"/>
        <w:rPr>
          <w:b w:val="0"/>
        </w:rPr>
      </w:pPr>
    </w:p>
    <w:p w:rsidR="007777A9" w:rsidRPr="00854865" w:rsidRDefault="007777A9" w:rsidP="00345754">
      <w:pPr>
        <w:pStyle w:val="BodyText"/>
        <w:rPr>
          <w:b w:val="0"/>
        </w:rPr>
      </w:pPr>
    </w:p>
    <w:p w:rsidR="00D30DD1" w:rsidRPr="00D30DD1" w:rsidRDefault="00D30DD1" w:rsidP="005E240A">
      <w:pPr>
        <w:pStyle w:val="BodyText"/>
        <w:rPr>
          <w:b w:val="0"/>
          <w:bCs w:val="0"/>
        </w:rPr>
      </w:pPr>
    </w:p>
    <w:p w:rsidR="003B6473" w:rsidRPr="00927DF7" w:rsidRDefault="003B6473" w:rsidP="005E240A">
      <w:pPr>
        <w:pStyle w:val="BodyText"/>
        <w:rPr>
          <w:bCs w:val="0"/>
        </w:rPr>
      </w:pPr>
    </w:p>
    <w:p w:rsidR="00525863" w:rsidRDefault="00525863" w:rsidP="00137FA1">
      <w:pPr>
        <w:pStyle w:val="BodyText"/>
      </w:pPr>
    </w:p>
    <w:p w:rsidR="00525863" w:rsidRDefault="00525863" w:rsidP="00137FA1">
      <w:pPr>
        <w:pStyle w:val="BodyText"/>
      </w:pPr>
    </w:p>
    <w:p w:rsidR="006F77EC" w:rsidRPr="00927DF7" w:rsidRDefault="006F77EC">
      <w:pPr>
        <w:pStyle w:val="BodyText"/>
        <w:rPr>
          <w:b w:val="0"/>
          <w:bCs w:val="0"/>
        </w:rPr>
      </w:pPr>
    </w:p>
    <w:p w:rsidR="00CA2FDE" w:rsidRPr="00927DF7" w:rsidRDefault="00CA2FDE">
      <w:pPr>
        <w:pStyle w:val="BodyText"/>
      </w:pPr>
    </w:p>
    <w:p w:rsidR="006F77EC" w:rsidRDefault="006F77EC">
      <w:pPr>
        <w:pStyle w:val="BodyText"/>
        <w:rPr>
          <w:sz w:val="20"/>
        </w:rPr>
      </w:pPr>
    </w:p>
    <w:p w:rsidR="00CA2FDE" w:rsidRDefault="00CA2FDE">
      <w:pPr>
        <w:pStyle w:val="BodyText"/>
        <w:rPr>
          <w:sz w:val="20"/>
        </w:rPr>
      </w:pPr>
    </w:p>
    <w:p w:rsidR="00CA2FDE" w:rsidRDefault="00CA2FDE">
      <w:pPr>
        <w:pStyle w:val="BodyText"/>
        <w:rPr>
          <w:sz w:val="20"/>
        </w:rPr>
      </w:pPr>
    </w:p>
    <w:p w:rsidR="00927DF7" w:rsidRDefault="00927DF7">
      <w:pPr>
        <w:pStyle w:val="BodyText"/>
        <w:rPr>
          <w:sz w:val="20"/>
        </w:rPr>
      </w:pPr>
    </w:p>
    <w:p w:rsidR="00927DF7" w:rsidRDefault="00927DF7">
      <w:pPr>
        <w:pStyle w:val="BodyText"/>
        <w:rPr>
          <w:sz w:val="20"/>
        </w:rPr>
      </w:pPr>
    </w:p>
    <w:p w:rsidR="00FB3E9E" w:rsidRDefault="00FB3E9E">
      <w:pPr>
        <w:pStyle w:val="BodyText"/>
        <w:rPr>
          <w:sz w:val="20"/>
        </w:rPr>
      </w:pPr>
    </w:p>
    <w:p w:rsidR="00FB3E9E" w:rsidRDefault="00FB3E9E">
      <w:pPr>
        <w:pStyle w:val="BodyText"/>
        <w:rPr>
          <w:sz w:val="20"/>
        </w:rPr>
      </w:pPr>
    </w:p>
    <w:p w:rsidR="00CA2FDE" w:rsidRDefault="00CA2FDE">
      <w:pPr>
        <w:pStyle w:val="BodyText"/>
        <w:rPr>
          <w:sz w:val="20"/>
        </w:rPr>
      </w:pPr>
    </w:p>
    <w:p w:rsidR="00CA2FDE" w:rsidRPr="00FB3E9E" w:rsidRDefault="009A1881">
      <w:pPr>
        <w:pStyle w:val="BodyText"/>
        <w:rPr>
          <w:b w:val="0"/>
          <w:bCs w:val="0"/>
          <w:sz w:val="20"/>
        </w:rPr>
      </w:pPr>
      <w:r>
        <w:rPr>
          <w:b w:val="0"/>
          <w:bCs w:val="0"/>
          <w:sz w:val="20"/>
        </w:rPr>
        <w:t xml:space="preserve">Number of characters: </w:t>
      </w:r>
      <w:r w:rsidR="00984DAD">
        <w:rPr>
          <w:b w:val="0"/>
          <w:bCs w:val="0"/>
          <w:sz w:val="20"/>
        </w:rPr>
        <w:t>855</w:t>
      </w:r>
    </w:p>
    <w:p w:rsidR="00CA2FDE" w:rsidRDefault="00CA2FDE">
      <w:pPr>
        <w:ind w:right="480"/>
        <w:rPr>
          <w:rFonts w:cs="Arial"/>
          <w:position w:val="6"/>
        </w:rPr>
      </w:pPr>
      <w:r>
        <w:rPr>
          <w:rFonts w:cs="Arial"/>
          <w:position w:val="6"/>
        </w:rPr>
        <w:t>Key words: Temperature transmitter T32.xS</w:t>
      </w:r>
    </w:p>
    <w:p w:rsidR="00CA2FDE" w:rsidRDefault="00CA2FDE">
      <w:pPr>
        <w:ind w:right="480"/>
        <w:rPr>
          <w:rFonts w:cs="Arial"/>
          <w:position w:val="6"/>
        </w:rPr>
      </w:pPr>
    </w:p>
    <w:p w:rsidR="00CA2FDE" w:rsidRDefault="00CA2FDE">
      <w:pPr>
        <w:ind w:right="480"/>
        <w:rPr>
          <w:rFonts w:cs="Arial"/>
          <w:position w:val="6"/>
        </w:rPr>
      </w:pPr>
    </w:p>
    <w:p w:rsidR="00CA2FDE" w:rsidRPr="00653252" w:rsidRDefault="00CA2FDE">
      <w:pPr>
        <w:tabs>
          <w:tab w:val="left" w:pos="993"/>
        </w:tabs>
        <w:rPr>
          <w:rFonts w:cs="Arial"/>
        </w:rPr>
      </w:pPr>
    </w:p>
    <w:p w:rsidR="00D27207" w:rsidRDefault="00D27207">
      <w:pPr>
        <w:rPr>
          <w:b/>
          <w:bCs/>
        </w:rPr>
      </w:pPr>
    </w:p>
    <w:p w:rsidR="00D27207" w:rsidRDefault="00D27207">
      <w:pPr>
        <w:rPr>
          <w:b/>
          <w:bCs/>
        </w:rPr>
      </w:pPr>
    </w:p>
    <w:p w:rsidR="00D27207" w:rsidRDefault="00D27207">
      <w:pPr>
        <w:rPr>
          <w:b/>
          <w:bCs/>
        </w:rPr>
      </w:pPr>
    </w:p>
    <w:p w:rsidR="00CA2FDE" w:rsidRDefault="00CA2FDE">
      <w:pPr>
        <w:rPr>
          <w:b/>
          <w:bCs/>
          <w:color w:val="000000"/>
          <w:szCs w:val="22"/>
        </w:rPr>
      </w:pPr>
      <w:r>
        <w:rPr>
          <w:b/>
          <w:bCs/>
        </w:rPr>
        <w:lastRenderedPageBreak/>
        <w:t>WIKA company photograph:</w:t>
      </w:r>
    </w:p>
    <w:p w:rsidR="00CA2FDE" w:rsidRDefault="00B3417B">
      <w:pPr>
        <w:pStyle w:val="Header"/>
        <w:tabs>
          <w:tab w:val="clear" w:pos="4536"/>
          <w:tab w:val="clear" w:pos="9072"/>
        </w:tabs>
      </w:pPr>
      <w:r>
        <w:rPr>
          <w:rFonts w:cs="Arial"/>
          <w:position w:val="6"/>
        </w:rPr>
        <w:t>WIKA temperature transmitter T32.xS with HART® protocol</w:t>
      </w:r>
    </w:p>
    <w:p w:rsidR="00CA2FDE" w:rsidRDefault="00CA2FDE">
      <w:pPr>
        <w:pStyle w:val="Header"/>
        <w:tabs>
          <w:tab w:val="clear" w:pos="4536"/>
          <w:tab w:val="clear" w:pos="9072"/>
        </w:tabs>
      </w:pPr>
    </w:p>
    <w:p w:rsidR="00CA2FDE" w:rsidRDefault="00CA2FDE">
      <w:pPr>
        <w:pStyle w:val="Header"/>
        <w:tabs>
          <w:tab w:val="clear" w:pos="4536"/>
          <w:tab w:val="clear" w:pos="9072"/>
        </w:tabs>
      </w:pPr>
    </w:p>
    <w:p w:rsidR="00CA2FDE" w:rsidRDefault="00B3417B">
      <w:pPr>
        <w:pStyle w:val="Header"/>
        <w:tabs>
          <w:tab w:val="clear" w:pos="4536"/>
          <w:tab w:val="clear" w:pos="9072"/>
        </w:tabs>
      </w:pPr>
      <w:r>
        <w:rPr>
          <w:noProof/>
        </w:rPr>
        <w:drawing>
          <wp:inline distT="0" distB="0" distL="0" distR="0">
            <wp:extent cx="2880360" cy="268833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3204_T32-1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0360" cy="2688336"/>
                    </a:xfrm>
                    <a:prstGeom prst="rect">
                      <a:avLst/>
                    </a:prstGeom>
                  </pic:spPr>
                </pic:pic>
              </a:graphicData>
            </a:graphic>
          </wp:inline>
        </w:drawing>
      </w:r>
    </w:p>
    <w:p w:rsidR="00CA2FDE" w:rsidRDefault="00CA2FDE">
      <w:pPr>
        <w:pStyle w:val="Header"/>
        <w:tabs>
          <w:tab w:val="clear" w:pos="4536"/>
          <w:tab w:val="clear" w:pos="9072"/>
        </w:tabs>
      </w:pPr>
    </w:p>
    <w:p w:rsidR="00CA2FDE" w:rsidRDefault="00CA2FDE">
      <w:pPr>
        <w:pStyle w:val="Header"/>
        <w:tabs>
          <w:tab w:val="clear" w:pos="4536"/>
          <w:tab w:val="clear" w:pos="9072"/>
        </w:tabs>
      </w:pPr>
    </w:p>
    <w:p w:rsidR="00CA2FDE" w:rsidRDefault="00CA2FDE">
      <w:pPr>
        <w:pStyle w:val="Header"/>
        <w:tabs>
          <w:tab w:val="clear" w:pos="4536"/>
          <w:tab w:val="clear" w:pos="9072"/>
        </w:tabs>
      </w:pPr>
    </w:p>
    <w:p w:rsidR="005C61A1" w:rsidRDefault="005C61A1">
      <w:pPr>
        <w:pStyle w:val="Header"/>
        <w:tabs>
          <w:tab w:val="clear" w:pos="4536"/>
          <w:tab w:val="clear" w:pos="9072"/>
        </w:tabs>
      </w:pPr>
    </w:p>
    <w:p w:rsidR="005C61A1" w:rsidRDefault="005C61A1">
      <w:pPr>
        <w:pStyle w:val="Header"/>
        <w:tabs>
          <w:tab w:val="clear" w:pos="4536"/>
          <w:tab w:val="clear" w:pos="9072"/>
        </w:tabs>
      </w:pPr>
    </w:p>
    <w:p w:rsidR="005C61A1" w:rsidRDefault="005C61A1">
      <w:pPr>
        <w:pStyle w:val="Header"/>
        <w:tabs>
          <w:tab w:val="clear" w:pos="4536"/>
          <w:tab w:val="clear" w:pos="9072"/>
        </w:tabs>
      </w:pPr>
    </w:p>
    <w:p w:rsidR="005C61A1" w:rsidRDefault="005C61A1">
      <w:pPr>
        <w:pStyle w:val="Header"/>
        <w:tabs>
          <w:tab w:val="clear" w:pos="4536"/>
          <w:tab w:val="clear" w:pos="9072"/>
        </w:tabs>
      </w:pPr>
    </w:p>
    <w:p w:rsidR="005C61A1" w:rsidRDefault="005C61A1">
      <w:pPr>
        <w:pStyle w:val="Header"/>
        <w:tabs>
          <w:tab w:val="clear" w:pos="4536"/>
          <w:tab w:val="clear" w:pos="9072"/>
        </w:tabs>
      </w:pPr>
    </w:p>
    <w:p w:rsidR="005C61A1" w:rsidRDefault="005C61A1">
      <w:pPr>
        <w:pStyle w:val="Header"/>
        <w:tabs>
          <w:tab w:val="clear" w:pos="4536"/>
          <w:tab w:val="clear" w:pos="9072"/>
        </w:tabs>
      </w:pPr>
    </w:p>
    <w:p w:rsidR="005C61A1" w:rsidRDefault="005C61A1">
      <w:pPr>
        <w:pStyle w:val="Header"/>
        <w:tabs>
          <w:tab w:val="clear" w:pos="4536"/>
          <w:tab w:val="clear" w:pos="9072"/>
        </w:tabs>
      </w:pPr>
    </w:p>
    <w:p w:rsidR="0089126D" w:rsidRDefault="0089126D">
      <w:pPr>
        <w:pStyle w:val="Header"/>
        <w:tabs>
          <w:tab w:val="clear" w:pos="4536"/>
          <w:tab w:val="clear" w:pos="9072"/>
        </w:tabs>
      </w:pPr>
    </w:p>
    <w:p w:rsidR="004E083C" w:rsidRDefault="004E083C">
      <w:pPr>
        <w:pStyle w:val="Header"/>
        <w:tabs>
          <w:tab w:val="clear" w:pos="4536"/>
          <w:tab w:val="clear" w:pos="9072"/>
        </w:tabs>
      </w:pPr>
    </w:p>
    <w:p w:rsidR="004E083C" w:rsidRDefault="004E083C">
      <w:pPr>
        <w:pStyle w:val="Header"/>
        <w:tabs>
          <w:tab w:val="clear" w:pos="4536"/>
          <w:tab w:val="clear" w:pos="9072"/>
        </w:tabs>
      </w:pPr>
    </w:p>
    <w:p w:rsidR="005C61A1" w:rsidRDefault="005C61A1">
      <w:pPr>
        <w:pStyle w:val="Header"/>
        <w:tabs>
          <w:tab w:val="clear" w:pos="4536"/>
          <w:tab w:val="clear" w:pos="9072"/>
        </w:tabs>
      </w:pPr>
    </w:p>
    <w:p w:rsidR="005C61A1" w:rsidRDefault="005C61A1">
      <w:pPr>
        <w:pStyle w:val="Header"/>
        <w:tabs>
          <w:tab w:val="clear" w:pos="4536"/>
          <w:tab w:val="clear" w:pos="9072"/>
        </w:tabs>
      </w:pPr>
    </w:p>
    <w:p w:rsidR="00927DF7" w:rsidRDefault="00927DF7" w:rsidP="00927DF7">
      <w:pPr>
        <w:tabs>
          <w:tab w:val="left" w:pos="754"/>
          <w:tab w:val="left" w:pos="993"/>
        </w:tabs>
        <w:rPr>
          <w:b/>
        </w:rPr>
      </w:pPr>
      <w:r>
        <w:rPr>
          <w:b/>
        </w:rPr>
        <w:t>Edited by:</w:t>
      </w:r>
    </w:p>
    <w:p w:rsidR="00D27207" w:rsidRDefault="00D27207" w:rsidP="00D27207">
      <w:r>
        <w:t>WIKA Instruments Ltd.</w:t>
      </w:r>
    </w:p>
    <w:p w:rsidR="00D27207" w:rsidRDefault="00D27207" w:rsidP="00D27207">
      <w:r>
        <w:t>3103 Parsons Road</w:t>
      </w:r>
    </w:p>
    <w:p w:rsidR="00D27207" w:rsidRDefault="00D27207" w:rsidP="00D27207">
      <w:r>
        <w:t xml:space="preserve">Edmonton, </w:t>
      </w:r>
      <w:proofErr w:type="gramStart"/>
      <w:r>
        <w:t>AB</w:t>
      </w:r>
      <w:r w:rsidR="004E083C">
        <w:t xml:space="preserve">  </w:t>
      </w:r>
      <w:r>
        <w:t>T6N</w:t>
      </w:r>
      <w:proofErr w:type="gramEnd"/>
      <w:r>
        <w:t xml:space="preserve"> 1C8</w:t>
      </w:r>
      <w:r w:rsidR="004E083C">
        <w:t xml:space="preserve"> </w:t>
      </w:r>
      <w:r>
        <w:t>Canada</w:t>
      </w:r>
    </w:p>
    <w:p w:rsidR="00D27207" w:rsidRDefault="00D27207" w:rsidP="00D27207">
      <w:r>
        <w:t>Tel.      (+1) 780 463-7035</w:t>
      </w:r>
    </w:p>
    <w:p w:rsidR="00D27207" w:rsidRDefault="00D27207" w:rsidP="00D27207">
      <w:r>
        <w:t>Fax      (+1) 780 462-0017</w:t>
      </w:r>
    </w:p>
    <w:p w:rsidR="00D27207" w:rsidRDefault="00D27207" w:rsidP="00D27207">
      <w:r>
        <w:t xml:space="preserve">E-mail  </w:t>
      </w:r>
      <w:hyperlink r:id="rId7" w:history="1">
        <w:r w:rsidR="004E083C">
          <w:rPr>
            <w:rStyle w:val="Hyperlink"/>
          </w:rPr>
          <w:t>marketing.ca@wika.com</w:t>
        </w:r>
      </w:hyperlink>
      <w:bookmarkStart w:id="0" w:name="_GoBack"/>
      <w:bookmarkEnd w:id="0"/>
    </w:p>
    <w:p w:rsidR="00927DF7" w:rsidRPr="00927DF7" w:rsidRDefault="00D27207" w:rsidP="00D27207">
      <w:r>
        <w:t>www.wika.ca</w:t>
      </w:r>
    </w:p>
    <w:p w:rsidR="00927DF7" w:rsidRPr="00927DF7" w:rsidRDefault="00927DF7" w:rsidP="00927DF7">
      <w:pPr>
        <w:tabs>
          <w:tab w:val="left" w:pos="567"/>
        </w:tabs>
        <w:ind w:right="480"/>
        <w:rPr>
          <w:rFonts w:cs="Arial"/>
          <w:position w:val="6"/>
        </w:rPr>
      </w:pPr>
    </w:p>
    <w:p w:rsidR="00927DF7" w:rsidRDefault="005C61A1" w:rsidP="00D27207">
      <w:pPr>
        <w:rPr>
          <w:b/>
        </w:rPr>
      </w:pPr>
      <w:r>
        <w:rPr>
          <w:rFonts w:cs="Arial"/>
        </w:rPr>
        <w:t>WIKA press release 10/2015</w:t>
      </w:r>
    </w:p>
    <w:sectPr w:rsidR="00927DF7" w:rsidSect="009E5790">
      <w:headerReference w:type="default" r:id="rId8"/>
      <w:pgSz w:w="12240" w:h="15840" w:code="1"/>
      <w:pgMar w:top="3686" w:right="2975" w:bottom="1134" w:left="2127"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112" w:rsidRDefault="00EE1112">
      <w:r>
        <w:separator/>
      </w:r>
    </w:p>
  </w:endnote>
  <w:endnote w:type="continuationSeparator" w:id="0">
    <w:p w:rsidR="00EE1112" w:rsidRDefault="00EE1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75 Bold">
    <w:altName w:val="Impact"/>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112" w:rsidRDefault="00EE1112">
      <w:r>
        <w:separator/>
      </w:r>
    </w:p>
  </w:footnote>
  <w:footnote w:type="continuationSeparator" w:id="0">
    <w:p w:rsidR="00EE1112" w:rsidRDefault="00EE1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2D1" w:rsidRDefault="00927DF7">
    <w:pPr>
      <w:pStyle w:val="Header"/>
    </w:pPr>
    <w:r>
      <w:rPr>
        <w:noProof/>
      </w:rPr>
      <mc:AlternateContent>
        <mc:Choice Requires="wps">
          <w:drawing>
            <wp:anchor distT="0" distB="0" distL="114300" distR="114300" simplePos="0" relativeHeight="251657216" behindDoc="0" locked="0" layoutInCell="0" allowOverlap="1" wp14:anchorId="624258EC" wp14:editId="265A53FE">
              <wp:simplePos x="0" y="0"/>
              <wp:positionH relativeFrom="column">
                <wp:posOffset>-1350645</wp:posOffset>
              </wp:positionH>
              <wp:positionV relativeFrom="paragraph">
                <wp:posOffset>1323975</wp:posOffset>
              </wp:positionV>
              <wp:extent cx="1596390" cy="86499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864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2D1" w:rsidRDefault="004976EA">
                          <w:pPr>
                            <w:pStyle w:val="Heading2"/>
                            <w:jc w:val="center"/>
                            <w:rPr>
                              <w:rFonts w:ascii="Helvetica 75 Bold" w:hAnsi="Helvetica 75 Bold"/>
                              <w:color w:val="C0C0C0"/>
                              <w:sz w:val="136"/>
                            </w:rPr>
                          </w:pPr>
                          <w:proofErr w:type="gramStart"/>
                          <w:r>
                            <w:rPr>
                              <w:rFonts w:ascii="Helvetica 75 Bold" w:hAnsi="Helvetica 75 Bold"/>
                              <w:color w:val="C0C0C0"/>
                              <w:sz w:val="136"/>
                            </w:rPr>
                            <w:t>press</w:t>
                          </w:r>
                          <w:proofErr w:type="gramEnd"/>
                          <w:r>
                            <w:rPr>
                              <w:rFonts w:ascii="Helvetica 75 Bold" w:hAnsi="Helvetica 75 Bold"/>
                              <w:color w:val="C0C0C0"/>
                              <w:sz w:val="136"/>
                            </w:rPr>
                            <w:t xml:space="preserve"> release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258EC" id="_x0000_t202" coordsize="21600,21600" o:spt="202" path="m,l,21600r21600,l21600,xe">
              <v:stroke joinstyle="miter"/>
              <v:path gradientshapeok="t" o:connecttype="rect"/>
            </v:shapetype>
            <v:shape id="Text Box 1" o:spid="_x0000_s1026" type="#_x0000_t202" style="position:absolute;margin-left:-106.35pt;margin-top:104.25pt;width:125.7pt;height:68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ZutQIAAL0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" o:allowincell="f" filled="f" stroked="f">
              <v:textbox style="layout-flow:vertical;mso-layout-flow-alt:bottom-to-top">
                <w:txbxContent>
                  <w:p w:rsidR="003462D1" w:rsidRDefault="004976EA">
                    <w:pPr>
                      <w:pStyle w:val="Heading2"/>
                      <w:jc w:val="center"/>
                      <w:rPr>
                        <w:rFonts w:ascii="Helvetica 75 Bold" w:hAnsi="Helvetica 75 Bold"/>
                        <w:color w:val="C0C0C0"/>
                        <w:sz w:val="136"/>
                      </w:rPr>
                    </w:pPr>
                    <w:proofErr w:type="gramStart"/>
                    <w:r>
                      <w:rPr>
                        <w:rFonts w:ascii="Helvetica 75 Bold" w:hAnsi="Helvetica 75 Bold"/>
                        <w:color w:val="C0C0C0"/>
                        <w:sz w:val="136"/>
                      </w:rPr>
                      <w:t>press</w:t>
                    </w:r>
                    <w:proofErr w:type="gramEnd"/>
                    <w:r>
                      <w:rPr>
                        <w:rFonts w:ascii="Helvetica 75 Bold" w:hAnsi="Helvetica 75 Bold"/>
                        <w:color w:val="C0C0C0"/>
                        <w:sz w:val="136"/>
                      </w:rPr>
                      <w:t xml:space="preserve"> release</w:t>
                    </w:r>
                  </w:p>
                </w:txbxContent>
              </v:textbox>
            </v:shape>
          </w:pict>
        </mc:Fallback>
      </mc:AlternateContent>
    </w:r>
    <w:r>
      <w:rPr>
        <w:noProof/>
      </w:rPr>
      <mc:AlternateContent>
        <mc:Choice Requires="wps">
          <w:drawing>
            <wp:anchor distT="0" distB="0" distL="114300" distR="114300" simplePos="0" relativeHeight="251658240" behindDoc="0" locked="0" layoutInCell="0" allowOverlap="1" wp14:anchorId="7254ED38" wp14:editId="3F1D7528">
              <wp:simplePos x="0" y="0"/>
              <wp:positionH relativeFrom="column">
                <wp:posOffset>4223385</wp:posOffset>
              </wp:positionH>
              <wp:positionV relativeFrom="paragraph">
                <wp:posOffset>189865</wp:posOffset>
              </wp:positionV>
              <wp:extent cx="1463040" cy="548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2D1" w:rsidRDefault="00927DF7">
                          <w:pPr>
                            <w:rPr>
                              <w:color w:val="C0C0C0"/>
                            </w:rPr>
                          </w:pPr>
                          <w:r>
                            <w:rPr>
                              <w:noProof/>
                              <w:color w:val="C0C0C0"/>
                            </w:rPr>
                            <w:drawing>
                              <wp:inline distT="0" distB="0" distL="0" distR="0" wp14:anchorId="41DC3446" wp14:editId="37CE2863">
                                <wp:extent cx="1260475" cy="429260"/>
                                <wp:effectExtent l="0" t="0" r="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429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4ED38" id="Text Box 2" o:spid="_x0000_s1027" type="#_x0000_t202" style="position:absolute;margin-left:332.55pt;margin-top:14.95pt;width:115.2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" o:allowincell="f" stroked="f">
              <v:textbox>
                <w:txbxContent>
                  <w:p w:rsidR="003462D1" w:rsidRDefault="00927DF7">
                    <w:pPr>
                      <w:rPr>
                        <w:color w:val="C0C0C0"/>
                      </w:rPr>
                    </w:pPr>
                    <w:r>
                      <w:rPr>
                        <w:noProof/>
                        <w:color w:val="C0C0C0"/>
                      </w:rPr>
                      <w:drawing>
                        <wp:inline distT="0" distB="0" distL="0" distR="0" wp14:anchorId="41DC3446" wp14:editId="37CE2863">
                          <wp:extent cx="1260475" cy="429260"/>
                          <wp:effectExtent l="0" t="0" r="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429260"/>
                                  </a:xfrm>
                                  <a:prstGeom prst="rect">
                                    <a:avLst/>
                                  </a:prstGeom>
                                  <a:noFill/>
                                  <a:ln>
                                    <a:noFill/>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9E9"/>
    <w:rsid w:val="000017E6"/>
    <w:rsid w:val="00004E5D"/>
    <w:rsid w:val="00064C09"/>
    <w:rsid w:val="000D04E0"/>
    <w:rsid w:val="000E23CC"/>
    <w:rsid w:val="00113E53"/>
    <w:rsid w:val="001370B0"/>
    <w:rsid w:val="00137FA1"/>
    <w:rsid w:val="001A11AD"/>
    <w:rsid w:val="00213C14"/>
    <w:rsid w:val="00230D5E"/>
    <w:rsid w:val="002447B8"/>
    <w:rsid w:val="00252503"/>
    <w:rsid w:val="002606A1"/>
    <w:rsid w:val="002729AE"/>
    <w:rsid w:val="00296616"/>
    <w:rsid w:val="00322D22"/>
    <w:rsid w:val="00323210"/>
    <w:rsid w:val="0032481C"/>
    <w:rsid w:val="00335434"/>
    <w:rsid w:val="00345754"/>
    <w:rsid w:val="003462D1"/>
    <w:rsid w:val="00363026"/>
    <w:rsid w:val="003A24F5"/>
    <w:rsid w:val="003A7A52"/>
    <w:rsid w:val="003B6473"/>
    <w:rsid w:val="003D1309"/>
    <w:rsid w:val="003F600D"/>
    <w:rsid w:val="0041315B"/>
    <w:rsid w:val="0043412E"/>
    <w:rsid w:val="0045674A"/>
    <w:rsid w:val="004773D6"/>
    <w:rsid w:val="00491A0D"/>
    <w:rsid w:val="004976EA"/>
    <w:rsid w:val="004B308A"/>
    <w:rsid w:val="004B5B9D"/>
    <w:rsid w:val="004D1D87"/>
    <w:rsid w:val="004E083C"/>
    <w:rsid w:val="00503728"/>
    <w:rsid w:val="005207DA"/>
    <w:rsid w:val="00525863"/>
    <w:rsid w:val="00550C82"/>
    <w:rsid w:val="005518F9"/>
    <w:rsid w:val="005A49E9"/>
    <w:rsid w:val="005C2BB9"/>
    <w:rsid w:val="005C61A1"/>
    <w:rsid w:val="005E240A"/>
    <w:rsid w:val="00602864"/>
    <w:rsid w:val="00610D05"/>
    <w:rsid w:val="006154E2"/>
    <w:rsid w:val="0061561C"/>
    <w:rsid w:val="00622EFB"/>
    <w:rsid w:val="00643CFB"/>
    <w:rsid w:val="00653252"/>
    <w:rsid w:val="00655301"/>
    <w:rsid w:val="00677363"/>
    <w:rsid w:val="00677906"/>
    <w:rsid w:val="006B3EA0"/>
    <w:rsid w:val="006F77EC"/>
    <w:rsid w:val="00770652"/>
    <w:rsid w:val="0077719D"/>
    <w:rsid w:val="007777A9"/>
    <w:rsid w:val="00782E39"/>
    <w:rsid w:val="007A74D7"/>
    <w:rsid w:val="007B6903"/>
    <w:rsid w:val="007D7987"/>
    <w:rsid w:val="007E3582"/>
    <w:rsid w:val="00805F1F"/>
    <w:rsid w:val="00850367"/>
    <w:rsid w:val="00850796"/>
    <w:rsid w:val="00853E95"/>
    <w:rsid w:val="00854865"/>
    <w:rsid w:val="0089126D"/>
    <w:rsid w:val="00897FF6"/>
    <w:rsid w:val="008A155B"/>
    <w:rsid w:val="008A38E2"/>
    <w:rsid w:val="008C1AE0"/>
    <w:rsid w:val="008D7389"/>
    <w:rsid w:val="008D7732"/>
    <w:rsid w:val="0090025A"/>
    <w:rsid w:val="00914831"/>
    <w:rsid w:val="00927DF7"/>
    <w:rsid w:val="009376DC"/>
    <w:rsid w:val="00953572"/>
    <w:rsid w:val="00984DAD"/>
    <w:rsid w:val="00987DEB"/>
    <w:rsid w:val="009A1881"/>
    <w:rsid w:val="009A2284"/>
    <w:rsid w:val="009B1C4E"/>
    <w:rsid w:val="009B38A2"/>
    <w:rsid w:val="009B4DA6"/>
    <w:rsid w:val="009D434E"/>
    <w:rsid w:val="009D5283"/>
    <w:rsid w:val="009E5790"/>
    <w:rsid w:val="009F4A8E"/>
    <w:rsid w:val="00A00412"/>
    <w:rsid w:val="00A056CA"/>
    <w:rsid w:val="00A43536"/>
    <w:rsid w:val="00A552F9"/>
    <w:rsid w:val="00A6002A"/>
    <w:rsid w:val="00A667EA"/>
    <w:rsid w:val="00A72877"/>
    <w:rsid w:val="00A80CEE"/>
    <w:rsid w:val="00AD1129"/>
    <w:rsid w:val="00AE2A6A"/>
    <w:rsid w:val="00B151FB"/>
    <w:rsid w:val="00B3417B"/>
    <w:rsid w:val="00B767C3"/>
    <w:rsid w:val="00B93BC9"/>
    <w:rsid w:val="00BC31A8"/>
    <w:rsid w:val="00BC6979"/>
    <w:rsid w:val="00BD45EB"/>
    <w:rsid w:val="00BE7FDE"/>
    <w:rsid w:val="00BF4932"/>
    <w:rsid w:val="00C007E7"/>
    <w:rsid w:val="00C82806"/>
    <w:rsid w:val="00C862F5"/>
    <w:rsid w:val="00C90612"/>
    <w:rsid w:val="00C90FE7"/>
    <w:rsid w:val="00C97809"/>
    <w:rsid w:val="00CA2FDE"/>
    <w:rsid w:val="00CE40F0"/>
    <w:rsid w:val="00D07E2F"/>
    <w:rsid w:val="00D27207"/>
    <w:rsid w:val="00D30DD1"/>
    <w:rsid w:val="00D43816"/>
    <w:rsid w:val="00D56A8F"/>
    <w:rsid w:val="00D80E48"/>
    <w:rsid w:val="00DA1997"/>
    <w:rsid w:val="00DA4B89"/>
    <w:rsid w:val="00DB19D1"/>
    <w:rsid w:val="00DD3035"/>
    <w:rsid w:val="00DF58E2"/>
    <w:rsid w:val="00DF7CBC"/>
    <w:rsid w:val="00E07952"/>
    <w:rsid w:val="00E3694E"/>
    <w:rsid w:val="00EA0E1A"/>
    <w:rsid w:val="00ED2A57"/>
    <w:rsid w:val="00EE1112"/>
    <w:rsid w:val="00F34669"/>
    <w:rsid w:val="00F37596"/>
    <w:rsid w:val="00F870D6"/>
    <w:rsid w:val="00F87FF8"/>
    <w:rsid w:val="00F91E8C"/>
    <w:rsid w:val="00F92F81"/>
    <w:rsid w:val="00FB3E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D347CFC-C401-45B2-8802-5ABCB7612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rPr>
  </w:style>
  <w:style w:type="paragraph" w:styleId="Heading2">
    <w:name w:val="heading 2"/>
    <w:basedOn w:val="Normal"/>
    <w:next w:val="Normal"/>
    <w:qFormat/>
    <w:pPr>
      <w:keepNext/>
      <w:outlineLvl w:val="1"/>
    </w:pPr>
    <w:rPr>
      <w:sz w:val="1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paragraph" w:styleId="BodyText">
    <w:name w:val="Body Text"/>
    <w:basedOn w:val="Normal"/>
    <w:semiHidden/>
    <w:rPr>
      <w:rFonts w:cs="Arial"/>
      <w:b/>
      <w:bCs/>
      <w:sz w:val="22"/>
      <w:szCs w:val="22"/>
    </w:rPr>
  </w:style>
  <w:style w:type="paragraph" w:styleId="BodyText3">
    <w:name w:val="Body Text 3"/>
    <w:basedOn w:val="Normal"/>
    <w:semiHidden/>
    <w:pPr>
      <w:ind w:right="480"/>
    </w:pPr>
    <w:rPr>
      <w:rFonts w:cs="Arial"/>
    </w:rPr>
  </w:style>
  <w:style w:type="character" w:styleId="Hyperlink">
    <w:name w:val="Hyperlink"/>
    <w:semiHidden/>
    <w:rPr>
      <w:color w:val="0000FF"/>
      <w:u w:val="single"/>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377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marketing.ca@wik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208</Words>
  <Characters>1189</Characters>
  <Application>Microsoft Office Word</Application>
  <DocSecurity>0</DocSecurity>
  <Lines>9</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Anzahl der Zeichen:</vt:lpstr>
      <vt:lpstr>Anzahl der Zeichen:</vt:lpstr>
    </vt:vector>
  </TitlesOfParts>
  <Company>WIKA Alexander Wiegand GmbH &amp; Co.</Company>
  <LinksUpToDate>false</LinksUpToDate>
  <CharactersWithSpaces>1395</CharactersWithSpaces>
  <SharedDoc>false</SharedDoc>
  <HLinks>
    <vt:vector size="12" baseType="variant">
      <vt:variant>
        <vt:i4>8126524</vt:i4>
      </vt:variant>
      <vt:variant>
        <vt:i4>3</vt:i4>
      </vt:variant>
      <vt:variant>
        <vt:i4>0</vt:i4>
      </vt:variant>
      <vt:variant>
        <vt:i4>5</vt:i4>
      </vt:variant>
      <vt:variant>
        <vt:lpwstr>http://www.wika.de/</vt:lpwstr>
      </vt:variant>
      <vt:variant>
        <vt:lpwstr/>
      </vt:variant>
      <vt:variant>
        <vt:i4>8126524</vt:i4>
      </vt:variant>
      <vt:variant>
        <vt:i4>0</vt:i4>
      </vt:variant>
      <vt:variant>
        <vt:i4>0</vt:i4>
      </vt:variant>
      <vt:variant>
        <vt:i4>5</vt:i4>
      </vt:variant>
      <vt:variant>
        <vt:lpwstr>http://www.wika.de/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Anzahl der Zeichen:</dc:title>
  <dc:creator>AdrianM</dc:creator>
  <cp:lastModifiedBy>Sangione, Balwinder</cp:lastModifiedBy>
  <cp:revision>5</cp:revision>
  <cp:lastPrinted>2008-02-12T07:25:00Z</cp:lastPrinted>
  <dcterms:created xsi:type="dcterms:W3CDTF">2015-04-14T20:23:00Z</dcterms:created>
  <dcterms:modified xsi:type="dcterms:W3CDTF">2020-04-07T20:39:00Z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1933469</vt:lpwstr>
  </property>
  <property fmtid="{D5CDD505-2E9C-101B-9397-08002B2CF9AE}" pid="3" name="NXPowerLiteSettings">
    <vt:lpwstr>F7000400038000</vt:lpwstr>
  </property>
  <property fmtid="{D5CDD505-2E9C-101B-9397-08002B2CF9AE}" pid="4" name="NXPowerLiteVersion">
    <vt:lpwstr>D5.1.3</vt:lpwstr>
  </property>
</Properties>
</file>